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3C71" w14:textId="77777777" w:rsidR="00220DBA" w:rsidRPr="00BB0EF8" w:rsidRDefault="00220DBA" w:rsidP="00220DBA">
      <w:pPr>
        <w:spacing w:after="0"/>
        <w:jc w:val="center"/>
        <w:rPr>
          <w:rFonts w:ascii="Book Antiqua" w:hAnsi="Book Antiqua"/>
          <w:b/>
          <w:sz w:val="28"/>
          <w:szCs w:val="24"/>
        </w:rPr>
      </w:pPr>
      <w:r w:rsidRPr="00BB0EF8">
        <w:rPr>
          <w:rFonts w:ascii="Book Antiqua" w:hAnsi="Book Antiqua"/>
          <w:b/>
          <w:sz w:val="28"/>
          <w:szCs w:val="24"/>
        </w:rPr>
        <w:t>Landmark Supreme Court Case Mini Research Project</w:t>
      </w:r>
    </w:p>
    <w:p w14:paraId="2A896E14" w14:textId="77777777" w:rsidR="00220DBA" w:rsidRPr="0032664C" w:rsidRDefault="00220DBA" w:rsidP="00220DBA">
      <w:p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 xml:space="preserve">The goal of this mini research project </w:t>
      </w:r>
      <w:r>
        <w:rPr>
          <w:rFonts w:ascii="Book Antiqua" w:hAnsi="Book Antiqua"/>
          <w:sz w:val="24"/>
          <w:szCs w:val="24"/>
        </w:rPr>
        <w:t xml:space="preserve">is to understand how the Supreme Court have been used to uphold civil rights and civil liberties. In addition, this project will also help us </w:t>
      </w:r>
      <w:r w:rsidRPr="0032664C">
        <w:rPr>
          <w:rFonts w:ascii="Book Antiqua" w:hAnsi="Book Antiqua"/>
          <w:sz w:val="24"/>
          <w:szCs w:val="24"/>
        </w:rPr>
        <w:t xml:space="preserve">practice your academic </w:t>
      </w:r>
      <w:r>
        <w:rPr>
          <w:rFonts w:ascii="Book Antiqua" w:hAnsi="Book Antiqua"/>
          <w:sz w:val="24"/>
          <w:szCs w:val="24"/>
        </w:rPr>
        <w:t xml:space="preserve">researching skills. </w:t>
      </w:r>
    </w:p>
    <w:p w14:paraId="7550C37D" w14:textId="77777777" w:rsidR="00220DBA" w:rsidRPr="0032664C" w:rsidRDefault="00220DBA" w:rsidP="00220DBA">
      <w:p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 xml:space="preserve"> </w:t>
      </w:r>
    </w:p>
    <w:p w14:paraId="36688487" w14:textId="77777777" w:rsidR="00220DBA" w:rsidRPr="00220DBA" w:rsidRDefault="00220DBA" w:rsidP="00220DB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will choose one of the following landmark Supreme Court cases to research, create research notecards, and a visual for your court case. </w:t>
      </w:r>
    </w:p>
    <w:p w14:paraId="62B0FB18" w14:textId="77777777" w:rsidR="00220DBA" w:rsidRPr="00D16979" w:rsidRDefault="00220DBA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 xml:space="preserve">Brown vs. Board of Education Topeka, Kansas – school integration  </w:t>
      </w:r>
      <w:r w:rsidRPr="0032664C">
        <w:rPr>
          <w:rFonts w:ascii="Book Antiqua" w:hAnsi="Book Antiqua"/>
          <w:sz w:val="24"/>
          <w:szCs w:val="24"/>
        </w:rPr>
        <w:tab/>
      </w:r>
      <w:r w:rsidRPr="0032664C">
        <w:rPr>
          <w:rFonts w:ascii="Book Antiqua" w:hAnsi="Book Antiqua"/>
          <w:sz w:val="24"/>
          <w:szCs w:val="24"/>
        </w:rPr>
        <w:tab/>
      </w:r>
      <w:r w:rsidRPr="0032664C">
        <w:rPr>
          <w:rFonts w:ascii="Book Antiqua" w:hAnsi="Book Antiqua"/>
          <w:sz w:val="24"/>
          <w:szCs w:val="24"/>
        </w:rPr>
        <w:tab/>
      </w:r>
      <w:r w:rsidRPr="00D16979">
        <w:rPr>
          <w:rFonts w:ascii="Book Antiqua" w:hAnsi="Book Antiqua"/>
          <w:sz w:val="24"/>
          <w:szCs w:val="24"/>
        </w:rPr>
        <w:tab/>
      </w:r>
    </w:p>
    <w:p w14:paraId="3A9DAF92" w14:textId="77777777" w:rsidR="00220DBA" w:rsidRPr="0032664C" w:rsidRDefault="00220DBA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 xml:space="preserve">Engel vs. Vitale 1962 – prayer in school </w:t>
      </w:r>
    </w:p>
    <w:p w14:paraId="4E654470" w14:textId="77777777" w:rsidR="00220DBA" w:rsidRPr="0032664C" w:rsidRDefault="00220DBA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 xml:space="preserve">Miranda v. Arizona, 1966 – the right of the accused </w:t>
      </w:r>
      <w:r w:rsidRPr="0032664C">
        <w:rPr>
          <w:rFonts w:ascii="Book Antiqua" w:hAnsi="Book Antiqua"/>
          <w:sz w:val="24"/>
          <w:szCs w:val="24"/>
        </w:rPr>
        <w:tab/>
      </w:r>
      <w:r w:rsidRPr="0032664C">
        <w:rPr>
          <w:rFonts w:ascii="Book Antiqua" w:hAnsi="Book Antiqua"/>
          <w:sz w:val="24"/>
          <w:szCs w:val="24"/>
        </w:rPr>
        <w:tab/>
      </w:r>
      <w:r w:rsidRPr="0032664C">
        <w:rPr>
          <w:rFonts w:ascii="Book Antiqua" w:hAnsi="Book Antiqua"/>
          <w:sz w:val="24"/>
          <w:szCs w:val="24"/>
        </w:rPr>
        <w:tab/>
      </w:r>
    </w:p>
    <w:p w14:paraId="1DFF52B5" w14:textId="77777777" w:rsidR="00220DBA" w:rsidRPr="0032664C" w:rsidRDefault="00220DBA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 xml:space="preserve">Loving v. Virginia, 1967 – interracial marriage </w:t>
      </w:r>
    </w:p>
    <w:p w14:paraId="6714B14F" w14:textId="77777777" w:rsidR="00220DBA" w:rsidRPr="0032664C" w:rsidRDefault="00220DBA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>Johnson v. Texas – flag burning</w:t>
      </w:r>
    </w:p>
    <w:p w14:paraId="1FE30F73" w14:textId="77777777" w:rsidR="00220DBA" w:rsidRPr="0032664C" w:rsidRDefault="62812A74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 xml:space="preserve">Minnesota v. Carter – search and seizure </w:t>
      </w:r>
    </w:p>
    <w:p w14:paraId="43EF5C18" w14:textId="77777777" w:rsidR="00220DBA" w:rsidRDefault="00220DBA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Tinker v. Des Moines – student free speech</w:t>
      </w:r>
    </w:p>
    <w:p w14:paraId="50ACDFC2" w14:textId="77777777" w:rsidR="00220DBA" w:rsidRDefault="00220DBA" w:rsidP="00220DBA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 Jersey v. TLO – student search &amp; seizure</w:t>
      </w:r>
    </w:p>
    <w:p w14:paraId="1310E38E" w14:textId="77777777" w:rsidR="00220DBA" w:rsidRPr="0032664C" w:rsidRDefault="00220DBA" w:rsidP="00220DBA">
      <w:pPr>
        <w:spacing w:after="0"/>
        <w:rPr>
          <w:rFonts w:ascii="Book Antiqua" w:hAnsi="Book Antiqua"/>
          <w:sz w:val="24"/>
          <w:szCs w:val="24"/>
        </w:rPr>
      </w:pPr>
    </w:p>
    <w:p w14:paraId="09F67C68" w14:textId="77777777" w:rsidR="00220DBA" w:rsidRPr="00220DBA" w:rsidRDefault="00220DBA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  <w:r w:rsidRPr="00220DBA">
        <w:rPr>
          <w:rFonts w:ascii="Book Antiqua" w:hAnsi="Book Antiqua"/>
          <w:sz w:val="24"/>
          <w:szCs w:val="24"/>
          <w:u w:val="single"/>
        </w:rPr>
        <w:t>Project requirement:</w:t>
      </w:r>
    </w:p>
    <w:p w14:paraId="500F4FA3" w14:textId="77777777" w:rsidR="00220DBA" w:rsidRDefault="00220DBA" w:rsidP="00220DB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 research notecards </w:t>
      </w:r>
      <w:r w:rsidRPr="00220DBA">
        <w:rPr>
          <w:rFonts w:ascii="Book Antiqua" w:hAnsi="Book Antiqua"/>
          <w:i/>
          <w:sz w:val="24"/>
          <w:szCs w:val="24"/>
        </w:rPr>
        <w:t>(minimum – but you can do more if needed!!)</w:t>
      </w:r>
    </w:p>
    <w:p w14:paraId="766F0058" w14:textId="77777777" w:rsidR="00220DBA" w:rsidRDefault="62812A74" w:rsidP="00220DB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>3 source cards</w:t>
      </w:r>
    </w:p>
    <w:p w14:paraId="199D94E8" w14:textId="77777777" w:rsidR="00220DBA" w:rsidRDefault="00220DBA" w:rsidP="00220DB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 notes card</w:t>
      </w:r>
    </w:p>
    <w:p w14:paraId="1E8B5413" w14:textId="1C9287F8" w:rsidR="00220DBA" w:rsidRDefault="62812A74" w:rsidP="62812A74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 xml:space="preserve">Sources: </w:t>
      </w:r>
      <w:r w:rsidRPr="62812A74">
        <w:rPr>
          <w:rFonts w:ascii="Book Antiqua" w:hAnsi="Book Antiqua"/>
          <w:i/>
          <w:iCs/>
          <w:sz w:val="24"/>
          <w:szCs w:val="24"/>
        </w:rPr>
        <w:t xml:space="preserve">you are only allowed to use sources from the following places </w:t>
      </w:r>
    </w:p>
    <w:p w14:paraId="75977F18" w14:textId="6A41E0EB" w:rsidR="00220DBA" w:rsidRDefault="62812A74" w:rsidP="62812A7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>Library Database articles</w:t>
      </w:r>
    </w:p>
    <w:p w14:paraId="1C734061" w14:textId="6A0DA015" w:rsidR="00220DBA" w:rsidRDefault="62812A74" w:rsidP="62812A74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>Ms. Nguyen’s sources (on website)</w:t>
      </w:r>
    </w:p>
    <w:p w14:paraId="4D665083" w14:textId="08143D65" w:rsidR="00220DBA" w:rsidRDefault="62812A74" w:rsidP="62812A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 xml:space="preserve">Visual </w:t>
      </w:r>
    </w:p>
    <w:p w14:paraId="692B8F53" w14:textId="77777777" w:rsidR="00220DBA" w:rsidRDefault="00220DBA" w:rsidP="00220DB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Physical paper visual (11x8 paper) with color</w:t>
      </w:r>
    </w:p>
    <w:p w14:paraId="472645E8" w14:textId="77777777" w:rsidR="00220DBA" w:rsidRDefault="00220DBA" w:rsidP="00220DB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Summary of case</w:t>
      </w:r>
    </w:p>
    <w:p w14:paraId="2254BE8F" w14:textId="77777777" w:rsidR="00220DBA" w:rsidRPr="00985E71" w:rsidRDefault="00220DBA" w:rsidP="00220DBA">
      <w:pPr>
        <w:pStyle w:val="ListParagraph"/>
        <w:numPr>
          <w:ilvl w:val="2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>What was the case about?</w:t>
      </w:r>
    </w:p>
    <w:p w14:paraId="281F2F4B" w14:textId="77777777" w:rsidR="00220DBA" w:rsidRPr="0032664C" w:rsidRDefault="00220DBA" w:rsidP="00220DBA">
      <w:pPr>
        <w:pStyle w:val="ListParagraph"/>
        <w:numPr>
          <w:ilvl w:val="2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32664C">
        <w:rPr>
          <w:rFonts w:ascii="Book Antiqua" w:hAnsi="Book Antiqua"/>
          <w:sz w:val="24"/>
          <w:szCs w:val="24"/>
        </w:rPr>
        <w:t xml:space="preserve">When did the case happen? Where did it happen? </w:t>
      </w:r>
    </w:p>
    <w:p w14:paraId="4F6624B1" w14:textId="402125E7" w:rsidR="00220DBA" w:rsidRDefault="62812A74" w:rsidP="62812A74">
      <w:pPr>
        <w:pStyle w:val="ListParagraph"/>
        <w:numPr>
          <w:ilvl w:val="2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 xml:space="preserve">Who was/were involved? </w:t>
      </w:r>
    </w:p>
    <w:p w14:paraId="1547286A" w14:textId="01C7E703" w:rsidR="62812A74" w:rsidRDefault="62812A74" w:rsidP="62812A7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62812A74">
        <w:rPr>
          <w:rFonts w:ascii="Book Antiqua" w:hAnsi="Book Antiqua"/>
          <w:sz w:val="24"/>
          <w:szCs w:val="24"/>
        </w:rPr>
        <w:t>Which Bill of Rights or Amendment (14</w:t>
      </w:r>
      <w:r w:rsidRPr="62812A74">
        <w:rPr>
          <w:rFonts w:ascii="Book Antiqua" w:hAnsi="Book Antiqua"/>
          <w:sz w:val="24"/>
          <w:szCs w:val="24"/>
          <w:vertAlign w:val="superscript"/>
        </w:rPr>
        <w:t>th</w:t>
      </w:r>
      <w:r w:rsidRPr="62812A74">
        <w:rPr>
          <w:rFonts w:ascii="Book Antiqua" w:hAnsi="Book Antiqua"/>
          <w:sz w:val="24"/>
          <w:szCs w:val="24"/>
        </w:rPr>
        <w:t>) were violate? Why?</w:t>
      </w:r>
    </w:p>
    <w:p w14:paraId="6ABA0E04" w14:textId="77777777" w:rsidR="00220DBA" w:rsidRDefault="00220DBA" w:rsidP="00220DB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Short-term impact of this case on American society</w:t>
      </w:r>
    </w:p>
    <w:p w14:paraId="7EB8AF6D" w14:textId="77777777" w:rsidR="00220DBA" w:rsidRDefault="00220DBA" w:rsidP="00220DB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Long-term impact of this case on American society </w:t>
      </w:r>
    </w:p>
    <w:p w14:paraId="0E2EF218" w14:textId="77777777" w:rsidR="00220DBA" w:rsidRPr="00220DBA" w:rsidRDefault="00220DBA" w:rsidP="00220DB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MLA Work Cited Page</w:t>
      </w:r>
    </w:p>
    <w:p w14:paraId="3A0A422F" w14:textId="77777777" w:rsidR="00220DBA" w:rsidRPr="0032664C" w:rsidRDefault="00220DBA" w:rsidP="00220DBA">
      <w:pPr>
        <w:spacing w:after="0"/>
        <w:rPr>
          <w:rFonts w:ascii="Book Antiqua" w:hAnsi="Book Antiqua"/>
          <w:sz w:val="24"/>
          <w:szCs w:val="24"/>
        </w:rPr>
      </w:pPr>
    </w:p>
    <w:p w14:paraId="3699D925" w14:textId="77777777" w:rsidR="00220DBA" w:rsidRDefault="00220DBA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472C32A3" w14:textId="77777777" w:rsidR="00220DBA" w:rsidRDefault="00220DBA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059F7B06" w14:textId="77777777" w:rsidR="00220DBA" w:rsidRDefault="00220DBA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6082AA53" w14:textId="2E17B269" w:rsidR="00220DBA" w:rsidRDefault="00220DBA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34DD4101" w14:textId="402CFBBB" w:rsidR="00772331" w:rsidRDefault="00772331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18C20110" w14:textId="797A13D1" w:rsidR="00772331" w:rsidRDefault="00772331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5B57366E" w14:textId="08BD834C" w:rsidR="00772331" w:rsidRDefault="00772331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6962A9D0" w14:textId="18A3A4FE" w:rsidR="00772331" w:rsidRDefault="00772331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58FD6503" w14:textId="0C18FB89" w:rsidR="00772331" w:rsidRDefault="00772331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</w:p>
    <w:p w14:paraId="7D6413BD" w14:textId="4B5812AC" w:rsidR="00220DBA" w:rsidRPr="00772331" w:rsidRDefault="00220DBA" w:rsidP="00220DBA">
      <w:pPr>
        <w:spacing w:after="0"/>
        <w:rPr>
          <w:rFonts w:ascii="Book Antiqua" w:hAnsi="Book Antiqua"/>
          <w:sz w:val="24"/>
          <w:szCs w:val="24"/>
          <w:u w:val="single"/>
        </w:rPr>
      </w:pPr>
      <w:bookmarkStart w:id="0" w:name="_GoBack"/>
      <w:bookmarkEnd w:id="0"/>
    </w:p>
    <w:p w14:paraId="03563166" w14:textId="77777777" w:rsidR="00220DBA" w:rsidRPr="00985E71" w:rsidRDefault="00220DBA" w:rsidP="00220D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87582D">
        <w:rPr>
          <w:rFonts w:ascii="Book Antiqua" w:eastAsia="Times New Roman" w:hAnsi="Book Antiqua" w:cs="Segoe UI"/>
          <w:b/>
          <w:bCs/>
          <w:sz w:val="28"/>
          <w:szCs w:val="24"/>
        </w:rPr>
        <w:lastRenderedPageBreak/>
        <w:t>Grading Rubric</w:t>
      </w:r>
      <w:r w:rsidRPr="0087582D">
        <w:rPr>
          <w:rFonts w:ascii="Book Antiqua" w:eastAsia="Times New Roman" w:hAnsi="Book Antiqua" w:cs="Segoe UI"/>
          <w:sz w:val="28"/>
          <w:szCs w:val="24"/>
        </w:rPr>
        <w:t> </w:t>
      </w:r>
    </w:p>
    <w:tbl>
      <w:tblPr>
        <w:tblW w:w="105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100"/>
        <w:gridCol w:w="2385"/>
        <w:gridCol w:w="2340"/>
        <w:gridCol w:w="2385"/>
      </w:tblGrid>
      <w:tr w:rsidR="00220DBA" w:rsidRPr="00985E71" w14:paraId="64FD5D13" w14:textId="77777777" w:rsidTr="62812A74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1D3B9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Book Antiqua" w:eastAsia="Times New Roman" w:hAnsi="Book Antiqua" w:cs="Times New Roman"/>
                <w:sz w:val="28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4267D" w14:textId="77777777" w:rsidR="00220DBA" w:rsidRPr="00985E71" w:rsidRDefault="00220DBA" w:rsidP="00BA55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Exceeds Standard 9-10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571C9" w14:textId="77777777" w:rsidR="00220DBA" w:rsidRPr="00985E71" w:rsidRDefault="00220DBA" w:rsidP="00BA55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Meets Standard 7-8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B06E9" w14:textId="77777777" w:rsidR="00220DBA" w:rsidRPr="00985E71" w:rsidRDefault="00220DBA" w:rsidP="00BA55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Approaches Standard 5-6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4D8C8" w14:textId="77777777" w:rsidR="00220DBA" w:rsidRPr="00985E71" w:rsidRDefault="00220DBA" w:rsidP="00BA55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Below Standard 0-4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</w:tc>
      </w:tr>
      <w:tr w:rsidR="00220DBA" w:rsidRPr="00985E71" w14:paraId="419747B6" w14:textId="77777777" w:rsidTr="62812A74"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89BBC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Content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04AB627A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DED9A5E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5F47DCE4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____/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15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20160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Thoroughly covers all required aspects. </w:t>
            </w:r>
          </w:p>
          <w:p w14:paraId="792BA4F3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1A63FFC2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Content is detailed, accurate, and relevant.</w:t>
            </w:r>
          </w:p>
          <w:p w14:paraId="09576429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78AA3296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Content is clear enough to stand on its own without explanation.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39F73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Covers all required aspects. </w:t>
            </w:r>
          </w:p>
          <w:p w14:paraId="6CE8DB76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C383228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Content is accurate; some repetition, lack of clarity, etc. </w:t>
            </w:r>
          </w:p>
          <w:p w14:paraId="52E8FEC6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F82CE64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Most of the content can stand on its own.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4B1B6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Most aspects covered; may be missing a few elements.</w:t>
            </w:r>
          </w:p>
          <w:p w14:paraId="489275B9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35BB158C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Mostly accurate, mostly relevant. </w:t>
            </w:r>
          </w:p>
          <w:p w14:paraId="65365F71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1F86C1B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Some content needs more explanation or is confusing.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843E3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Many elements missing.</w:t>
            </w:r>
          </w:p>
          <w:p w14:paraId="6F3153DF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526B8E3E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Lacks accuracy/relevance.</w:t>
            </w:r>
          </w:p>
          <w:p w14:paraId="033CC0A9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4CB7C898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Minimal information; vague. </w:t>
            </w:r>
          </w:p>
        </w:tc>
      </w:tr>
      <w:tr w:rsidR="00220DBA" w:rsidRPr="00985E71" w14:paraId="63624FD1" w14:textId="77777777" w:rsidTr="62812A74"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7B5B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Creativity/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4D083603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Visual Appeal 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4F0CF6C4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3F63A9B3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6D721277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____/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B4249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Project presented in unique and well thought out way. </w:t>
            </w:r>
          </w:p>
          <w:p w14:paraId="186AC975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3BF464C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Draws interest of audience. </w:t>
            </w:r>
          </w:p>
          <w:p w14:paraId="6BF8C5AC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1C43F2F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Project contains color and multiple visuals. </w:t>
            </w:r>
            <w:r>
              <w:rPr>
                <w:rFonts w:ascii="Cambria" w:eastAsia="Times New Roman" w:hAnsi="Cambria" w:cs="Times New Roman"/>
                <w:sz w:val="20"/>
                <w:szCs w:val="18"/>
              </w:rPr>
              <w:t xml:space="preserve">Text is easy to see. </w:t>
            </w:r>
          </w:p>
          <w:p w14:paraId="20B8D6E7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E1913D0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Information is organized and displayed neatly. </w:t>
            </w:r>
          </w:p>
          <w:p w14:paraId="5319FFBB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9BCD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Project shows thought and effort in display. </w:t>
            </w:r>
          </w:p>
          <w:p w14:paraId="3F89CC68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4738FD1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Project has interest </w:t>
            </w:r>
          </w:p>
          <w:p w14:paraId="00611D32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Includes some visuals and color. </w:t>
            </w:r>
            <w:r>
              <w:rPr>
                <w:rFonts w:ascii="Cambria" w:eastAsia="Times New Roman" w:hAnsi="Cambria" w:cs="Times New Roman"/>
                <w:sz w:val="20"/>
                <w:szCs w:val="18"/>
              </w:rPr>
              <w:t>Text is easy to see.</w:t>
            </w:r>
          </w:p>
          <w:p w14:paraId="28A9B998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1241B911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Information is neatly displayed.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56F8E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Project is simple; lacking effort or imagination. </w:t>
            </w:r>
          </w:p>
          <w:p w14:paraId="14758523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B814E94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Minimal visuals, little color</w:t>
            </w:r>
            <w:r>
              <w:rPr>
                <w:rFonts w:ascii="Cambria" w:eastAsia="Times New Roman" w:hAnsi="Cambria" w:cs="Times New Roman"/>
                <w:sz w:val="20"/>
                <w:szCs w:val="18"/>
              </w:rPr>
              <w:t xml:space="preserve">. Text is difficult to see/read. </w:t>
            </w:r>
          </w:p>
          <w:p w14:paraId="2AB06CD1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4D4B5AE0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Information may be difficult to read or hard to locate.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A321E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Basic, messy, uninteresting display. </w:t>
            </w:r>
          </w:p>
          <w:p w14:paraId="59919492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0FD7F8D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Lacking visuals and/or color. </w:t>
            </w:r>
            <w:r>
              <w:rPr>
                <w:rFonts w:ascii="Cambria" w:eastAsia="Times New Roman" w:hAnsi="Cambria" w:cs="Times New Roman"/>
                <w:sz w:val="20"/>
                <w:szCs w:val="18"/>
              </w:rPr>
              <w:t xml:space="preserve">Cannot read text. </w:t>
            </w:r>
          </w:p>
          <w:p w14:paraId="58132E3F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2E2018C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Information is messy, unorganized, difficult to read. </w:t>
            </w:r>
          </w:p>
        </w:tc>
      </w:tr>
      <w:tr w:rsidR="00220DBA" w:rsidRPr="00985E71" w14:paraId="0BA22DEC" w14:textId="77777777" w:rsidTr="62812A74"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CFDC9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b/>
                <w:bCs/>
                <w:sz w:val="20"/>
                <w:szCs w:val="18"/>
              </w:rPr>
              <w:t>Sourcing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1AC0E156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 </w:t>
            </w:r>
          </w:p>
          <w:p w14:paraId="7491677F" w14:textId="4A46D73A" w:rsidR="00220DBA" w:rsidRPr="00985E71" w:rsidRDefault="62812A74" w:rsidP="62812A74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62812A7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_____/10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C6961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Project has a proper MLA Work Cited Page. </w:t>
            </w:r>
          </w:p>
          <w:p w14:paraId="6DA353A0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DCC1378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Cambria" w:eastAsia="Times New Roman" w:hAnsi="Cambria" w:cs="Times New Roman"/>
                <w:sz w:val="20"/>
                <w:szCs w:val="18"/>
              </w:rPr>
              <w:t>Uses 3</w:t>
            </w: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 xml:space="preserve"> or more reliable sources, including a book source.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39D44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Project has a MLA Work Cited Page. </w:t>
            </w:r>
          </w:p>
          <w:p w14:paraId="5084F5CC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17D66083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Uses 3 reliable sources and 1 book source.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14D6C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Some errors in the MLA Work Cited Page. </w:t>
            </w:r>
          </w:p>
          <w:p w14:paraId="6243D4D1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3less sources used. </w:t>
            </w:r>
          </w:p>
          <w:p w14:paraId="5F4832AF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FCD5ED4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Some of the sources are unreliable or have no academic merit.  </w:t>
            </w:r>
          </w:p>
          <w:p w14:paraId="34BBE380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Missing a book source.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38257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Missing a work cited page. </w:t>
            </w:r>
          </w:p>
          <w:p w14:paraId="327BF91B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Only use 2 source. </w:t>
            </w:r>
          </w:p>
          <w:p w14:paraId="59104ECF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1AC3869" w14:textId="77777777" w:rsidR="00220DBA" w:rsidRDefault="00220DBA" w:rsidP="00BA5526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Sources used are unreliable or have no academic merit.  </w:t>
            </w:r>
          </w:p>
          <w:p w14:paraId="26FCEC7D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00930CE" w14:textId="77777777" w:rsidR="00220DBA" w:rsidRPr="00985E71" w:rsidRDefault="00220DBA" w:rsidP="00BA5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582D">
              <w:rPr>
                <w:rFonts w:ascii="Cambria" w:eastAsia="Times New Roman" w:hAnsi="Cambria" w:cs="Times New Roman"/>
                <w:sz w:val="20"/>
                <w:szCs w:val="18"/>
              </w:rPr>
              <w:t>Missing a book source.  </w:t>
            </w:r>
          </w:p>
        </w:tc>
      </w:tr>
    </w:tbl>
    <w:p w14:paraId="67C87D77" w14:textId="77777777" w:rsidR="00220DBA" w:rsidRPr="00985E71" w:rsidRDefault="00220DBA" w:rsidP="00220D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5E71">
        <w:rPr>
          <w:rFonts w:ascii="Book Antiqua" w:eastAsia="Times New Roman" w:hAnsi="Book Antiqua" w:cs="Segoe UI"/>
          <w:sz w:val="24"/>
          <w:szCs w:val="24"/>
        </w:rPr>
        <w:t> </w:t>
      </w:r>
    </w:p>
    <w:p w14:paraId="11822A0E" w14:textId="1404DFC9" w:rsidR="00220DBA" w:rsidRPr="00985E71" w:rsidRDefault="62812A74" w:rsidP="62812A7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2812A74">
        <w:rPr>
          <w:rFonts w:ascii="Book Antiqua" w:eastAsia="Times New Roman" w:hAnsi="Book Antiqua" w:cs="Segoe UI"/>
          <w:sz w:val="24"/>
          <w:szCs w:val="24"/>
        </w:rPr>
        <w:t>Total: ____/30</w:t>
      </w:r>
    </w:p>
    <w:p w14:paraId="49941D2C" w14:textId="77777777" w:rsidR="00545B4D" w:rsidRDefault="00545B4D"/>
    <w:sectPr w:rsidR="00545B4D" w:rsidSect="00220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9EB"/>
    <w:multiLevelType w:val="hybridMultilevel"/>
    <w:tmpl w:val="10E4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4190"/>
    <w:multiLevelType w:val="multilevel"/>
    <w:tmpl w:val="FE3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82C4B"/>
    <w:multiLevelType w:val="hybridMultilevel"/>
    <w:tmpl w:val="0A8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A"/>
    <w:rsid w:val="00220DBA"/>
    <w:rsid w:val="00545B4D"/>
    <w:rsid w:val="00772331"/>
    <w:rsid w:val="628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D98A"/>
  <w15:chartTrackingRefBased/>
  <w15:docId w15:val="{E54AFB52-6851-4D57-A9F7-84D0417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D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296BE-27CE-4A31-92D6-A624ADB651FB}">
  <ds:schemaRefs>
    <ds:schemaRef ds:uri="http://www.w3.org/XML/1998/namespace"/>
    <ds:schemaRef ds:uri="e2a80255-b26d-4a20-9643-8c23fb492e64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cd1edf-06af-4317-b8f0-46f4320c3844"/>
  </ds:schemaRefs>
</ds:datastoreItem>
</file>

<file path=customXml/itemProps2.xml><?xml version="1.0" encoding="utf-8"?>
<ds:datastoreItem xmlns:ds="http://schemas.openxmlformats.org/officeDocument/2006/customXml" ds:itemID="{8A91EC73-F1CA-4D91-A6AE-75806BAE2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EAB9D-3710-4B30-B152-3C3A2EE12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Company>Issaquah School District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3</cp:revision>
  <dcterms:created xsi:type="dcterms:W3CDTF">2019-11-18T17:24:00Z</dcterms:created>
  <dcterms:modified xsi:type="dcterms:W3CDTF">2019-11-18T18:13:00Z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